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F3FC5" w14:textId="77777777" w:rsidR="008870D5" w:rsidRDefault="008870D5"/>
    <w:tbl>
      <w:tblPr>
        <w:tblpPr w:leftFromText="45" w:rightFromText="45" w:vertAnchor="text" w:horzAnchor="margin" w:tblpY="43"/>
        <w:tblW w:w="94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82"/>
        <w:gridCol w:w="1698"/>
        <w:gridCol w:w="4379"/>
        <w:gridCol w:w="1054"/>
        <w:gridCol w:w="1429"/>
      </w:tblGrid>
      <w:tr w:rsidR="002C30A0" w:rsidRPr="008812A4" w14:paraId="4345100B" w14:textId="77777777" w:rsidTr="002C30A0">
        <w:trPr>
          <w:trHeight w:val="1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258E2CFA" w14:textId="170CD964" w:rsidR="00605A33" w:rsidRPr="008812A4" w:rsidRDefault="005F1A07" w:rsidP="005B722C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Fen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A604670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Module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3A7B2BCD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224C2DA4" w14:textId="77777777" w:rsidR="00605A33" w:rsidRPr="008812A4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Didactic Total Hrs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5F7FC212" w14:textId="77777777" w:rsidR="00605A33" w:rsidRPr="008812A4" w:rsidRDefault="00605A33" w:rsidP="005B722C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Dates</w:t>
            </w:r>
          </w:p>
        </w:tc>
      </w:tr>
      <w:tr w:rsidR="002C30A0" w:rsidRPr="008812A4" w14:paraId="6BEC6C80" w14:textId="77777777" w:rsidTr="002C30A0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5583A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687EE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Foundations I</w:t>
            </w:r>
          </w:p>
          <w:p w14:paraId="0AE98DA8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C117D" w14:textId="65E765A5" w:rsidR="00605A33" w:rsidRPr="008812A4" w:rsidRDefault="00E260B8" w:rsidP="00802E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Therapeutic alliance</w:t>
            </w:r>
            <w:r w:rsidR="00C471B0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and interview concepts</w:t>
            </w:r>
            <w:r w:rsidR="00794555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, indications/</w:t>
            </w:r>
            <w:r w:rsidR="008812A4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794555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contraindications</w:t>
            </w:r>
            <w:r w:rsidR="00C471B0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, biomechanics, review of systems, organ and joint palpation, intro to common manipulations, intro to imaging, muscle length and strength testing 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7CFBC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16 hours</w:t>
            </w:r>
          </w:p>
          <w:p w14:paraId="74994BA4" w14:textId="77777777" w:rsidR="00605A33" w:rsidRPr="008812A4" w:rsidRDefault="00605A33" w:rsidP="005B722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F7C572" w14:textId="77777777" w:rsidR="00605A33" w:rsidRPr="008812A4" w:rsidRDefault="00605A33" w:rsidP="00A501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F3F4E" w14:textId="7E889E16" w:rsidR="00605A33" w:rsidRPr="008812A4" w:rsidRDefault="007C17AD" w:rsidP="007C17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 23</w:t>
            </w:r>
            <w:r w:rsidR="00C15D1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C15D18">
              <w:rPr>
                <w:rFonts w:ascii="Arial" w:hAnsi="Arial" w:cs="Arial"/>
                <w:sz w:val="22"/>
                <w:szCs w:val="22"/>
              </w:rPr>
              <w:t>, 2019</w:t>
            </w:r>
          </w:p>
        </w:tc>
      </w:tr>
      <w:tr w:rsidR="002C30A0" w:rsidRPr="008812A4" w14:paraId="15E557A0" w14:textId="77777777" w:rsidTr="002C30A0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B4A2E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29C545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Foundations II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19387" w14:textId="77777777" w:rsidR="00605A33" w:rsidRPr="008812A4" w:rsidRDefault="00C471B0" w:rsidP="00C471B0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Patient education, persistent pain, exam of joint, common manipulations, functional movement analysis, advanced imaging, 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56303" w14:textId="77777777" w:rsidR="00605A33" w:rsidRPr="008812A4" w:rsidRDefault="00605A33" w:rsidP="009F6E2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16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409B7" w14:textId="6FEA9FAC" w:rsidR="00605A33" w:rsidRPr="008812A4" w:rsidRDefault="007C17AD" w:rsidP="00E260B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Jan </w:t>
            </w:r>
            <w:r w:rsidR="00C15D18">
              <w:rPr>
                <w:rFonts w:ascii="Arial" w:hAnsi="Arial" w:cs="Arial"/>
                <w:i/>
                <w:color w:val="000000"/>
                <w:sz w:val="22"/>
                <w:szCs w:val="22"/>
              </w:rPr>
              <w:t>4-5, 2020</w:t>
            </w:r>
            <w:r w:rsid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2C30A0" w:rsidRPr="008812A4" w14:paraId="724B0D2A" w14:textId="77777777" w:rsidTr="002C30A0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5F4AB2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3</w:t>
            </w:r>
          </w:p>
          <w:p w14:paraId="54C15082" w14:textId="77777777" w:rsidR="00605A33" w:rsidRPr="008812A4" w:rsidRDefault="00605A33" w:rsidP="004462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A5FF4" w14:textId="77777777" w:rsidR="00605A33" w:rsidRPr="008812A4" w:rsidRDefault="00605A33" w:rsidP="0044621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7FDFB2" w14:textId="77777777" w:rsidR="00605A33" w:rsidRPr="008812A4" w:rsidRDefault="00605A33" w:rsidP="004462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57128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Lumbar Spine 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2B592" w14:textId="77777777" w:rsidR="00605A33" w:rsidRPr="008812A4" w:rsidRDefault="00C471B0" w:rsidP="00C471B0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Lumbar anatomy and prevalence, lumbar exam, palpation, evaluation, manual therapy techniques, exercise, SIJ anatomy, exam, and treatment, peripheral nerve entrapments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C51B1" w14:textId="77777777" w:rsidR="00605A33" w:rsidRPr="008812A4" w:rsidRDefault="00605A33" w:rsidP="009F6E2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16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6E138" w14:textId="0C17AEC0" w:rsidR="00605A33" w:rsidRPr="008812A4" w:rsidRDefault="007C17AD" w:rsidP="00390D9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Feb 29</w:t>
            </w:r>
            <w:r w:rsidR="00C15D1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– March 1, 2020</w:t>
            </w:r>
          </w:p>
        </w:tc>
      </w:tr>
      <w:tr w:rsidR="002C30A0" w:rsidRPr="008812A4" w14:paraId="6721FF2E" w14:textId="77777777" w:rsidTr="002C30A0">
        <w:trPr>
          <w:trHeight w:val="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4ECC8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C9D7C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Lower Quarter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7255F1" w14:textId="77777777" w:rsidR="00605A33" w:rsidRPr="008812A4" w:rsidRDefault="00FA036D" w:rsidP="00FA036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Hip, knee, foot/ankle: foundation, exam/eval, treatment, lower extremity palpation and nerve biasing, intro to hip movement system impairments, LQ exercise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7EBB9" w14:textId="77777777" w:rsidR="00605A33" w:rsidRPr="008812A4" w:rsidRDefault="00605A33" w:rsidP="00802E2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1</w:t>
            </w:r>
            <w:r w:rsidR="00802E21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AE4A2" w14:textId="055B1C09" w:rsidR="00605A33" w:rsidRPr="008812A4" w:rsidRDefault="005F1A07" w:rsidP="00E260B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July 18-19, 2020</w:t>
            </w:r>
          </w:p>
        </w:tc>
      </w:tr>
      <w:tr w:rsidR="002C30A0" w:rsidRPr="008812A4" w14:paraId="5041D327" w14:textId="77777777" w:rsidTr="002C30A0">
        <w:trPr>
          <w:trHeight w:val="61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769DF" w14:textId="77777777" w:rsidR="00605A33" w:rsidRPr="008812A4" w:rsidRDefault="00605A33" w:rsidP="000A1A7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B5418A" w14:textId="77777777" w:rsidR="00605A33" w:rsidRPr="008812A4" w:rsidRDefault="00605A33" w:rsidP="000A1A7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Cervical Spine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02772" w14:textId="1A33408E" w:rsidR="00605A33" w:rsidRPr="008812A4" w:rsidRDefault="00BC16BB" w:rsidP="00BC16B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Cervical and th</w:t>
            </w:r>
            <w:r w:rsidR="00F40069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oracic foundations, </w:t>
            </w: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anatomy, biomechanics, differential diagnosis, exam, cervical and thoracic manual therapy and exercise, intro to cervical movement system impairment and repeated motions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611DD" w14:textId="77777777" w:rsidR="00605A33" w:rsidRPr="008812A4" w:rsidRDefault="00605A33" w:rsidP="009F6E2B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16 hours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80FC6" w14:textId="04B176EF" w:rsidR="00605A33" w:rsidRPr="008812A4" w:rsidRDefault="005F1A07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Sept 12-13, 2020</w:t>
            </w:r>
          </w:p>
        </w:tc>
      </w:tr>
      <w:tr w:rsidR="002C30A0" w:rsidRPr="008812A4" w14:paraId="5A438DF4" w14:textId="77777777" w:rsidTr="002C30A0">
        <w:trPr>
          <w:trHeight w:val="3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E702A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31AB70" w14:textId="77777777" w:rsidR="00605A33" w:rsidRPr="008812A4" w:rsidRDefault="008A3DDE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Upper Quarter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8AB9A9" w14:textId="7CA7B6B4" w:rsidR="00605A33" w:rsidRPr="008812A4" w:rsidRDefault="008812A4" w:rsidP="00C2410D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Shoulder, elbow, hand/wrist: foundation, exam/eval, </w:t>
            </w:r>
            <w:r w:rsidR="00C2410D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treatment,</w:t>
            </w:r>
            <w:r w:rsidR="00C2410D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upper</w:t>
            </w: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extremity palpation and nerve biasing, intro to shoulder movement system impairments, UQ exercise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01574C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16 hours</w:t>
            </w:r>
          </w:p>
          <w:p w14:paraId="3F7EBC5A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7C0C95F1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  <w:p w14:paraId="09E1492C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C0D1F6" w14:textId="160E810F" w:rsidR="00605A33" w:rsidRPr="008812A4" w:rsidRDefault="005F1A07" w:rsidP="00E260B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Nov 21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-22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, 2020</w:t>
            </w:r>
          </w:p>
        </w:tc>
      </w:tr>
      <w:tr w:rsidR="002C30A0" w:rsidRPr="008812A4" w14:paraId="3254F35D" w14:textId="77777777" w:rsidTr="002C30A0">
        <w:trPr>
          <w:trHeight w:val="3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99D55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05C1F6" w14:textId="56883754" w:rsidR="00605A33" w:rsidRPr="008812A4" w:rsidRDefault="00802E21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>Final</w:t>
            </w:r>
            <w:r w:rsidR="00605A33" w:rsidRPr="008812A4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Exam</w:t>
            </w:r>
          </w:p>
        </w:tc>
        <w:tc>
          <w:tcPr>
            <w:tcW w:w="4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EECC69" w14:textId="4028CCC5" w:rsidR="00605A33" w:rsidRPr="008812A4" w:rsidRDefault="005F1A07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Written and Practical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24D45F" w14:textId="77777777" w:rsidR="00605A33" w:rsidRPr="008812A4" w:rsidRDefault="00605A33" w:rsidP="005B722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F44702" w14:textId="11D06B53" w:rsidR="00605A33" w:rsidRPr="008812A4" w:rsidRDefault="005F1A07" w:rsidP="00E260B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Feb 13, 2021</w:t>
            </w:r>
            <w:bookmarkStart w:id="0" w:name="_GoBack"/>
            <w:bookmarkEnd w:id="0"/>
          </w:p>
        </w:tc>
      </w:tr>
    </w:tbl>
    <w:p w14:paraId="0009163F" w14:textId="5D6D6C64" w:rsidR="005B722C" w:rsidRDefault="005B722C">
      <w:pPr>
        <w:rPr>
          <w:rFonts w:ascii="Arial" w:hAnsi="Arial" w:cs="Arial"/>
          <w:sz w:val="16"/>
          <w:szCs w:val="16"/>
        </w:rPr>
      </w:pPr>
    </w:p>
    <w:sectPr w:rsidR="005B722C" w:rsidSect="00773FD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95212" w14:textId="77777777" w:rsidR="00583860" w:rsidRDefault="00583860" w:rsidP="00364274">
      <w:r>
        <w:separator/>
      </w:r>
    </w:p>
  </w:endnote>
  <w:endnote w:type="continuationSeparator" w:id="0">
    <w:p w14:paraId="414C1A68" w14:textId="77777777" w:rsidR="00583860" w:rsidRDefault="00583860" w:rsidP="0036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44883" w14:textId="77777777" w:rsidR="00583860" w:rsidRDefault="00583860" w:rsidP="00364274">
      <w:r>
        <w:separator/>
      </w:r>
    </w:p>
  </w:footnote>
  <w:footnote w:type="continuationSeparator" w:id="0">
    <w:p w14:paraId="1B2DD49A" w14:textId="77777777" w:rsidR="00583860" w:rsidRDefault="00583860" w:rsidP="0036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2D875" w14:textId="77777777" w:rsidR="0044621F" w:rsidRDefault="004740F7" w:rsidP="00364274">
    <w:pPr>
      <w:pStyle w:val="Header"/>
      <w:jc w:val="center"/>
    </w:pPr>
    <w:r w:rsidRPr="004740F7">
      <w:rPr>
        <w:noProof/>
      </w:rPr>
      <w:drawing>
        <wp:inline distT="0" distB="0" distL="0" distR="0" wp14:anchorId="62CA4E60" wp14:editId="062DA5C0">
          <wp:extent cx="1661832" cy="1176020"/>
          <wp:effectExtent l="0" t="0" r="0" b="5080"/>
          <wp:docPr id="1" name="Picture 1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458" cy="1180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6EC8E" w14:textId="77777777" w:rsidR="0044621F" w:rsidRPr="00364274" w:rsidRDefault="0044621F" w:rsidP="00364274">
    <w:pPr>
      <w:pStyle w:val="Header"/>
      <w:jc w:val="center"/>
      <w:rPr>
        <w:b/>
      </w:rPr>
    </w:pPr>
  </w:p>
  <w:p w14:paraId="561DB437" w14:textId="7372F22A" w:rsidR="0044621F" w:rsidRPr="00AA34B7" w:rsidRDefault="008812A4" w:rsidP="00364274">
    <w:pPr>
      <w:pStyle w:val="Header"/>
      <w:jc w:val="center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>San Antonio</w:t>
    </w:r>
    <w:r w:rsidR="00BD6BD3">
      <w:rPr>
        <w:rFonts w:ascii="Garamond" w:hAnsi="Garamond"/>
        <w:b/>
        <w:sz w:val="28"/>
        <w:szCs w:val="28"/>
      </w:rPr>
      <w:t xml:space="preserve"> Group </w:t>
    </w:r>
    <w:r w:rsidR="00E260B8">
      <w:rPr>
        <w:rFonts w:ascii="Garamond" w:hAnsi="Garamond"/>
        <w:b/>
        <w:sz w:val="28"/>
        <w:szCs w:val="28"/>
      </w:rPr>
      <w:t>2</w:t>
    </w:r>
    <w:r w:rsidR="004740F7">
      <w:rPr>
        <w:rFonts w:ascii="Garamond" w:hAnsi="Garamond"/>
        <w:b/>
        <w:sz w:val="28"/>
        <w:szCs w:val="28"/>
      </w:rPr>
      <w:t xml:space="preserve"> </w:t>
    </w:r>
    <w:r w:rsidR="00605A33" w:rsidRPr="00AA34B7">
      <w:rPr>
        <w:rFonts w:ascii="Garamond" w:hAnsi="Garamond"/>
        <w:b/>
        <w:sz w:val="28"/>
        <w:szCs w:val="28"/>
      </w:rPr>
      <w:t>COM</w:t>
    </w:r>
    <w:r w:rsidR="00C15D18">
      <w:rPr>
        <w:rFonts w:ascii="Garamond" w:hAnsi="Garamond"/>
        <w:b/>
        <w:sz w:val="28"/>
        <w:szCs w:val="28"/>
      </w:rPr>
      <w:t>T</w:t>
    </w:r>
    <w:r w:rsidR="0044621F" w:rsidRPr="00AA34B7">
      <w:rPr>
        <w:rFonts w:ascii="Garamond" w:hAnsi="Garamond"/>
        <w:b/>
        <w:sz w:val="28"/>
        <w:szCs w:val="28"/>
      </w:rPr>
      <w:t xml:space="preserve"> Course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EC1"/>
    <w:rsid w:val="00011B49"/>
    <w:rsid w:val="000459E2"/>
    <w:rsid w:val="000479B5"/>
    <w:rsid w:val="000A1A7B"/>
    <w:rsid w:val="000E51B8"/>
    <w:rsid w:val="00135858"/>
    <w:rsid w:val="002C30A0"/>
    <w:rsid w:val="002E38BF"/>
    <w:rsid w:val="002F0C8D"/>
    <w:rsid w:val="00364274"/>
    <w:rsid w:val="00390D9B"/>
    <w:rsid w:val="004060A8"/>
    <w:rsid w:val="00437E58"/>
    <w:rsid w:val="00443130"/>
    <w:rsid w:val="0044621F"/>
    <w:rsid w:val="004740F7"/>
    <w:rsid w:val="004E400B"/>
    <w:rsid w:val="00583860"/>
    <w:rsid w:val="005B389E"/>
    <w:rsid w:val="005B722C"/>
    <w:rsid w:val="005D23F2"/>
    <w:rsid w:val="005F1A07"/>
    <w:rsid w:val="00605A33"/>
    <w:rsid w:val="00675CF1"/>
    <w:rsid w:val="006E244D"/>
    <w:rsid w:val="006E3D3B"/>
    <w:rsid w:val="0070059E"/>
    <w:rsid w:val="00704ED5"/>
    <w:rsid w:val="00773FD7"/>
    <w:rsid w:val="00777C2F"/>
    <w:rsid w:val="00794555"/>
    <w:rsid w:val="007C17AD"/>
    <w:rsid w:val="00802E21"/>
    <w:rsid w:val="008812A4"/>
    <w:rsid w:val="008870D5"/>
    <w:rsid w:val="008A2E36"/>
    <w:rsid w:val="008A3DDE"/>
    <w:rsid w:val="009703E5"/>
    <w:rsid w:val="00986BF4"/>
    <w:rsid w:val="009F6E2B"/>
    <w:rsid w:val="00A501B6"/>
    <w:rsid w:val="00AA34B7"/>
    <w:rsid w:val="00AF1CA6"/>
    <w:rsid w:val="00B103BB"/>
    <w:rsid w:val="00B24DCC"/>
    <w:rsid w:val="00B72532"/>
    <w:rsid w:val="00BC16BB"/>
    <w:rsid w:val="00BD6BD3"/>
    <w:rsid w:val="00C15D18"/>
    <w:rsid w:val="00C2410D"/>
    <w:rsid w:val="00C260F2"/>
    <w:rsid w:val="00C471B0"/>
    <w:rsid w:val="00C75F37"/>
    <w:rsid w:val="00CD1AF6"/>
    <w:rsid w:val="00CE5EC1"/>
    <w:rsid w:val="00D85712"/>
    <w:rsid w:val="00E260B8"/>
    <w:rsid w:val="00EE4EA5"/>
    <w:rsid w:val="00F40069"/>
    <w:rsid w:val="00FA036D"/>
    <w:rsid w:val="00FA5590"/>
    <w:rsid w:val="00FB4123"/>
    <w:rsid w:val="00FF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53E9C9"/>
  <w15:docId w15:val="{480D0478-251E-2D44-99FA-65B857F6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5E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2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2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BBE7-C70C-AA44-BBC5-48EBE8BC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 Jr., Dana</dc:creator>
  <cp:lastModifiedBy>Jennifer Frerich</cp:lastModifiedBy>
  <cp:revision>6</cp:revision>
  <cp:lastPrinted>2015-05-07T16:22:00Z</cp:lastPrinted>
  <dcterms:created xsi:type="dcterms:W3CDTF">2019-04-10T03:28:00Z</dcterms:created>
  <dcterms:modified xsi:type="dcterms:W3CDTF">2020-06-03T16:53:00Z</dcterms:modified>
</cp:coreProperties>
</file>