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31"/>
        <w:tblW w:w="10368" w:type="dxa"/>
        <w:tblInd w:w="219" w:type="dxa"/>
        <w:tblLayout w:type="fixed"/>
        <w:tblLook w:val="04A0" w:firstRow="1" w:lastRow="0" w:firstColumn="1" w:lastColumn="0" w:noHBand="0" w:noVBand="1"/>
      </w:tblPr>
      <w:tblGrid>
        <w:gridCol w:w="895"/>
        <w:gridCol w:w="2234"/>
        <w:gridCol w:w="4050"/>
        <w:gridCol w:w="1260"/>
        <w:gridCol w:w="1929"/>
      </w:tblGrid>
      <w:tr w:rsidR="00BD02FF" w14:paraId="5E2D311A" w14:textId="77777777" w:rsidTr="00F5081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5" w:type="dxa"/>
          </w:tcPr>
          <w:p w14:paraId="5E2D3115" w14:textId="77777777" w:rsidR="00C67785" w:rsidRDefault="00C67785">
            <w:r w:rsidRPr="003534FC">
              <w:rPr>
                <w:color w:val="auto"/>
              </w:rPr>
              <w:t>Course</w:t>
            </w:r>
            <w:r>
              <w:t xml:space="preserve"> </w:t>
            </w:r>
          </w:p>
        </w:tc>
        <w:tc>
          <w:tcPr>
            <w:tcW w:w="2234" w:type="dxa"/>
          </w:tcPr>
          <w:p w14:paraId="5E2D3116"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Module</w:t>
            </w:r>
          </w:p>
        </w:tc>
        <w:tc>
          <w:tcPr>
            <w:tcW w:w="4050" w:type="dxa"/>
          </w:tcPr>
          <w:p w14:paraId="5E2D3117" w14:textId="1A597F86"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Curriculum</w:t>
            </w:r>
          </w:p>
        </w:tc>
        <w:tc>
          <w:tcPr>
            <w:tcW w:w="1260" w:type="dxa"/>
          </w:tcPr>
          <w:p w14:paraId="5E2D3118" w14:textId="6400540E"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Total Hours</w:t>
            </w:r>
          </w:p>
        </w:tc>
        <w:tc>
          <w:tcPr>
            <w:tcW w:w="1929" w:type="dxa"/>
          </w:tcPr>
          <w:p w14:paraId="5E2D3119"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 xml:space="preserve">Dates </w:t>
            </w:r>
          </w:p>
        </w:tc>
      </w:tr>
      <w:tr w:rsidR="00BD02FF" w14:paraId="5E2D3127" w14:textId="77777777" w:rsidTr="00F5081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95" w:type="dxa"/>
          </w:tcPr>
          <w:p w14:paraId="5E2D311B" w14:textId="77777777" w:rsidR="00C67785" w:rsidRPr="00A323E1" w:rsidRDefault="00C67785">
            <w:pPr>
              <w:rPr>
                <w:b w:val="0"/>
              </w:rPr>
            </w:pPr>
            <w:r w:rsidRPr="00A323E1">
              <w:rPr>
                <w:b w:val="0"/>
              </w:rPr>
              <w:t>1</w:t>
            </w:r>
          </w:p>
        </w:tc>
        <w:tc>
          <w:tcPr>
            <w:tcW w:w="2234" w:type="dxa"/>
          </w:tcPr>
          <w:p w14:paraId="0797B301" w14:textId="0A325701" w:rsidR="000D7894" w:rsidRDefault="00F5081E" w:rsidP="000D7894">
            <w:pPr>
              <w:cnfStyle w:val="000000100000" w:firstRow="0" w:lastRow="0" w:firstColumn="0" w:lastColumn="0" w:oddVBand="0" w:evenVBand="0" w:oddHBand="1" w:evenHBand="0" w:firstRowFirstColumn="0" w:firstRowLastColumn="0" w:lastRowFirstColumn="0" w:lastRowLastColumn="0"/>
            </w:pPr>
            <w:r>
              <w:t xml:space="preserve">Lumbar </w:t>
            </w:r>
          </w:p>
          <w:p w14:paraId="5E2D311D" w14:textId="2C5EEF11"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4050" w:type="dxa"/>
          </w:tcPr>
          <w:p w14:paraId="5E2D311F" w14:textId="5053189E" w:rsidR="00C67785" w:rsidRPr="00A323E1" w:rsidRDefault="00F5081E" w:rsidP="00F5081E">
            <w:pPr>
              <w:cnfStyle w:val="000000100000" w:firstRow="0" w:lastRow="0" w:firstColumn="0" w:lastColumn="0" w:oddVBand="0" w:evenVBand="0" w:oddHBand="1" w:evenHBand="0" w:firstRowFirstColumn="0" w:firstRowLastColumn="0" w:lastRowFirstColumn="0" w:lastRowLastColumn="0"/>
            </w:pPr>
            <w:r>
              <w:rPr>
                <w:sz w:val="18"/>
                <w:szCs w:val="18"/>
              </w:rPr>
              <w:t xml:space="preserve">Communication and education, review of systems, regional interdependence, mechanotherapy and tissue loading, impact of manual therapy, intro and review of adverse nerve tissue, journal critique, manual therapy techniques </w:t>
            </w:r>
          </w:p>
        </w:tc>
        <w:tc>
          <w:tcPr>
            <w:tcW w:w="1260" w:type="dxa"/>
          </w:tcPr>
          <w:p w14:paraId="5E2D3120" w14:textId="77777777" w:rsidR="00C67785" w:rsidRDefault="00C67785">
            <w:pPr>
              <w:cnfStyle w:val="000000100000" w:firstRow="0" w:lastRow="0" w:firstColumn="0" w:lastColumn="0" w:oddVBand="0" w:evenVBand="0" w:oddHBand="1" w:evenHBand="0" w:firstRowFirstColumn="0" w:firstRowLastColumn="0" w:lastRowFirstColumn="0" w:lastRowLastColumn="0"/>
            </w:pPr>
            <w:r>
              <w:t>16 hours</w:t>
            </w:r>
          </w:p>
          <w:p w14:paraId="5E2D3121"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2"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3" w14:textId="77777777" w:rsidR="00C67785" w:rsidRPr="00A323E1" w:rsidRDefault="00C67785" w:rsidP="00C67785">
            <w:pPr>
              <w:cnfStyle w:val="000000100000" w:firstRow="0" w:lastRow="0" w:firstColumn="0" w:lastColumn="0" w:oddVBand="0" w:evenVBand="0" w:oddHBand="1" w:evenHBand="0" w:firstRowFirstColumn="0" w:firstRowLastColumn="0" w:lastRowFirstColumn="0" w:lastRowLastColumn="0"/>
            </w:pPr>
          </w:p>
        </w:tc>
        <w:tc>
          <w:tcPr>
            <w:tcW w:w="1929" w:type="dxa"/>
          </w:tcPr>
          <w:p w14:paraId="5E2D3126" w14:textId="00A99C27" w:rsidR="00C67785" w:rsidRPr="0064772D" w:rsidRDefault="00F5081E" w:rsidP="00E77456">
            <w:pPr>
              <w:cnfStyle w:val="000000100000" w:firstRow="0" w:lastRow="0" w:firstColumn="0" w:lastColumn="0" w:oddVBand="0" w:evenVBand="0" w:oddHBand="1" w:evenHBand="0" w:firstRowFirstColumn="0" w:firstRowLastColumn="0" w:lastRowFirstColumn="0" w:lastRowLastColumn="0"/>
            </w:pPr>
            <w:r>
              <w:rPr>
                <w:rFonts w:ascii="Arial" w:hAnsi="Arial" w:cs="Arial"/>
                <w:szCs w:val="24"/>
              </w:rPr>
              <w:t>Oct 22-23</w:t>
            </w:r>
            <w:r w:rsidR="00F87E61">
              <w:rPr>
                <w:rFonts w:ascii="Arial" w:hAnsi="Arial" w:cs="Arial"/>
                <w:szCs w:val="24"/>
              </w:rPr>
              <w:t>, 2022</w:t>
            </w:r>
          </w:p>
        </w:tc>
      </w:tr>
      <w:tr w:rsidR="00C67785" w14:paraId="5E2D312F" w14:textId="77777777" w:rsidTr="00F5081E">
        <w:tc>
          <w:tcPr>
            <w:cnfStyle w:val="001000000000" w:firstRow="0" w:lastRow="0" w:firstColumn="1" w:lastColumn="0" w:oddVBand="0" w:evenVBand="0" w:oddHBand="0" w:evenHBand="0" w:firstRowFirstColumn="0" w:firstRowLastColumn="0" w:lastRowFirstColumn="0" w:lastRowLastColumn="0"/>
            <w:tcW w:w="895" w:type="dxa"/>
          </w:tcPr>
          <w:p w14:paraId="5E2D3128" w14:textId="77777777" w:rsidR="00C67785" w:rsidRPr="00A323E1" w:rsidRDefault="00866D05">
            <w:pPr>
              <w:rPr>
                <w:b w:val="0"/>
              </w:rPr>
            </w:pPr>
            <w:r>
              <w:rPr>
                <w:b w:val="0"/>
              </w:rPr>
              <w:t>2</w:t>
            </w:r>
          </w:p>
        </w:tc>
        <w:tc>
          <w:tcPr>
            <w:tcW w:w="2234" w:type="dxa"/>
          </w:tcPr>
          <w:p w14:paraId="5E2D312A" w14:textId="484086D2" w:rsidR="00C67785" w:rsidRPr="00A323E1" w:rsidRDefault="00F5081E" w:rsidP="00AD3456">
            <w:pPr>
              <w:cnfStyle w:val="000000000000" w:firstRow="0" w:lastRow="0" w:firstColumn="0" w:lastColumn="0" w:oddVBand="0" w:evenVBand="0" w:oddHBand="0" w:evenHBand="0" w:firstRowFirstColumn="0" w:firstRowLastColumn="0" w:lastRowFirstColumn="0" w:lastRowLastColumn="0"/>
            </w:pPr>
            <w:r>
              <w:t>Orthopedic and Manual Therapy Foundations</w:t>
            </w:r>
          </w:p>
        </w:tc>
        <w:tc>
          <w:tcPr>
            <w:tcW w:w="4050" w:type="dxa"/>
          </w:tcPr>
          <w:p w14:paraId="5E2D312C" w14:textId="1EE44CE0" w:rsidR="00C67785" w:rsidRPr="00A323E1" w:rsidRDefault="00F5081E" w:rsidP="00F5081E">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Patient communication and education, review of systems, regional interdependence, m</w:t>
            </w:r>
            <w:bookmarkStart w:id="0" w:name="_GoBack"/>
            <w:bookmarkEnd w:id="0"/>
            <w:r>
              <w:rPr>
                <w:sz w:val="18"/>
                <w:szCs w:val="18"/>
              </w:rPr>
              <w:t>echanotherapy and tissue loading, impact of manual therapy, intro and review of adverse nerve tissue, journal critique, manual therapy techniques</w:t>
            </w:r>
          </w:p>
        </w:tc>
        <w:tc>
          <w:tcPr>
            <w:tcW w:w="1260" w:type="dxa"/>
          </w:tcPr>
          <w:p w14:paraId="5E2D312D"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2E" w14:textId="07809698" w:rsidR="00C67785" w:rsidRPr="00A323E1" w:rsidRDefault="00F5081E" w:rsidP="007C36AD">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Dec 10-1</w:t>
            </w:r>
            <w:r w:rsidR="00F87E61">
              <w:rPr>
                <w:rFonts w:ascii="Arial" w:hAnsi="Arial" w:cs="Arial"/>
                <w:i/>
                <w:color w:val="000000"/>
                <w:szCs w:val="24"/>
              </w:rPr>
              <w:t>1, 2022</w:t>
            </w:r>
          </w:p>
        </w:tc>
      </w:tr>
      <w:tr w:rsidR="00BD02FF" w14:paraId="5E2D3136"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0" w14:textId="77777777" w:rsidR="00866D05" w:rsidRDefault="00866D05">
            <w:pPr>
              <w:rPr>
                <w:b w:val="0"/>
              </w:rPr>
            </w:pPr>
            <w:r>
              <w:rPr>
                <w:b w:val="0"/>
              </w:rPr>
              <w:t xml:space="preserve">3 </w:t>
            </w:r>
          </w:p>
        </w:tc>
        <w:tc>
          <w:tcPr>
            <w:tcW w:w="2234" w:type="dxa"/>
          </w:tcPr>
          <w:p w14:paraId="5E2D3131" w14:textId="64FC2FFC" w:rsidR="00AD3456" w:rsidRPr="00A323E1" w:rsidRDefault="00F5081E" w:rsidP="00F5081E">
            <w:pPr>
              <w:cnfStyle w:val="000000100000" w:firstRow="0" w:lastRow="0" w:firstColumn="0" w:lastColumn="0" w:oddVBand="0" w:evenVBand="0" w:oddHBand="1" w:evenHBand="0" w:firstRowFirstColumn="0" w:firstRowLastColumn="0" w:lastRowFirstColumn="0" w:lastRowLastColumn="0"/>
            </w:pPr>
            <w:r>
              <w:t xml:space="preserve">Cervical </w:t>
            </w:r>
          </w:p>
        </w:tc>
        <w:tc>
          <w:tcPr>
            <w:tcW w:w="4050" w:type="dxa"/>
          </w:tcPr>
          <w:p w14:paraId="5E2D3133" w14:textId="4A53A79F" w:rsidR="00866D05" w:rsidRDefault="00F5081E" w:rsidP="00F5081E">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Cervical Article Discussion, OSCE, Cervical differential diagnosis, Treatment Based Classification and Clinical Practice Guidelines, Anatomical Considerations, Movement impairment, Cervical Stability, Nerve palpation and reflexes and nerve tension testing, Mobility assessments, Cervical manual therapy, cervical exercises, movement impairment syndromes </w:t>
            </w:r>
          </w:p>
        </w:tc>
        <w:tc>
          <w:tcPr>
            <w:tcW w:w="1260" w:type="dxa"/>
          </w:tcPr>
          <w:p w14:paraId="5E2D3134" w14:textId="77777777" w:rsidR="00866D05" w:rsidRDefault="00866D05" w:rsidP="000D789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ADD790C" w14:textId="055B32B7" w:rsidR="00866D05" w:rsidRPr="00F04DB0" w:rsidRDefault="00F5081E" w:rsidP="00F5081E">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Feb</w:t>
            </w:r>
            <w:r w:rsidR="00F87E61">
              <w:rPr>
                <w:rFonts w:ascii="Arial" w:hAnsi="Arial" w:cs="Arial"/>
                <w:i/>
                <w:color w:val="000000"/>
                <w:szCs w:val="24"/>
              </w:rPr>
              <w:t xml:space="preserve"> </w:t>
            </w:r>
            <w:r>
              <w:rPr>
                <w:rFonts w:ascii="Arial" w:hAnsi="Arial" w:cs="Arial"/>
                <w:i/>
                <w:color w:val="000000"/>
                <w:szCs w:val="24"/>
              </w:rPr>
              <w:t>11</w:t>
            </w:r>
            <w:r w:rsidR="00F87E61">
              <w:rPr>
                <w:rFonts w:ascii="Arial" w:hAnsi="Arial" w:cs="Arial"/>
                <w:i/>
                <w:color w:val="000000"/>
                <w:szCs w:val="24"/>
              </w:rPr>
              <w:t>-</w:t>
            </w:r>
            <w:r>
              <w:rPr>
                <w:rFonts w:ascii="Arial" w:hAnsi="Arial" w:cs="Arial"/>
                <w:i/>
                <w:color w:val="000000"/>
                <w:szCs w:val="24"/>
              </w:rPr>
              <w:t>12</w:t>
            </w:r>
            <w:r w:rsidR="00F87E61">
              <w:rPr>
                <w:rFonts w:ascii="Arial" w:hAnsi="Arial" w:cs="Arial"/>
                <w:i/>
                <w:color w:val="000000"/>
                <w:szCs w:val="24"/>
              </w:rPr>
              <w:t>, 2023</w:t>
            </w:r>
          </w:p>
        </w:tc>
      </w:tr>
      <w:tr w:rsidR="00C67785" w14:paraId="5E2D313D" w14:textId="77777777" w:rsidTr="00F5081E">
        <w:tc>
          <w:tcPr>
            <w:cnfStyle w:val="001000000000" w:firstRow="0" w:lastRow="0" w:firstColumn="1" w:lastColumn="0" w:oddVBand="0" w:evenVBand="0" w:oddHBand="0" w:evenHBand="0" w:firstRowFirstColumn="0" w:firstRowLastColumn="0" w:lastRowFirstColumn="0" w:lastRowLastColumn="0"/>
            <w:tcW w:w="895" w:type="dxa"/>
          </w:tcPr>
          <w:p w14:paraId="5E2D3137" w14:textId="77777777" w:rsidR="00C67785" w:rsidRPr="00A323E1" w:rsidRDefault="00866D05">
            <w:pPr>
              <w:rPr>
                <w:b w:val="0"/>
              </w:rPr>
            </w:pPr>
            <w:r>
              <w:rPr>
                <w:b w:val="0"/>
              </w:rPr>
              <w:t>4</w:t>
            </w:r>
          </w:p>
        </w:tc>
        <w:tc>
          <w:tcPr>
            <w:tcW w:w="2234" w:type="dxa"/>
          </w:tcPr>
          <w:p w14:paraId="5E2D3138" w14:textId="39C9C0F2" w:rsidR="00C67785" w:rsidRPr="00A323E1" w:rsidRDefault="00F5081E" w:rsidP="000D7894">
            <w:pPr>
              <w:cnfStyle w:val="000000000000" w:firstRow="0" w:lastRow="0" w:firstColumn="0" w:lastColumn="0" w:oddVBand="0" w:evenVBand="0" w:oddHBand="0" w:evenHBand="0" w:firstRowFirstColumn="0" w:firstRowLastColumn="0" w:lastRowFirstColumn="0" w:lastRowLastColumn="0"/>
            </w:pPr>
            <w:r>
              <w:t>Pain Science</w:t>
            </w:r>
          </w:p>
        </w:tc>
        <w:tc>
          <w:tcPr>
            <w:tcW w:w="4050" w:type="dxa"/>
          </w:tcPr>
          <w:p w14:paraId="5E2D313A" w14:textId="06524E0A" w:rsidR="00C67785" w:rsidRPr="00A323E1" w:rsidRDefault="00F5081E" w:rsidP="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Discussion, OSCE, Peripheral, central, homeostatic systems pain contributions, mechanisms of pain, pain theories, contextual architectures of pain, motivational interviewing, pain neuroscience, patient interview, management, examination, treatment, exercise, sleep</w:t>
            </w:r>
          </w:p>
        </w:tc>
        <w:tc>
          <w:tcPr>
            <w:tcW w:w="1260" w:type="dxa"/>
          </w:tcPr>
          <w:p w14:paraId="5E2D313B" w14:textId="77777777" w:rsidR="00C67785" w:rsidRPr="00A323E1" w:rsidRDefault="00C67785" w:rsidP="000D7894">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3C" w14:textId="12EE4F79" w:rsidR="00C67785" w:rsidRPr="00A323E1" w:rsidRDefault="00F5081E" w:rsidP="00F5081E">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Apr</w:t>
            </w:r>
            <w:r w:rsidR="00F87E61">
              <w:rPr>
                <w:rFonts w:ascii="Arial" w:hAnsi="Arial" w:cs="Arial"/>
                <w:i/>
                <w:color w:val="000000"/>
                <w:szCs w:val="24"/>
              </w:rPr>
              <w:t xml:space="preserve"> </w:t>
            </w:r>
            <w:r>
              <w:rPr>
                <w:rFonts w:ascii="Arial" w:hAnsi="Arial" w:cs="Arial"/>
                <w:i/>
                <w:color w:val="000000"/>
                <w:szCs w:val="24"/>
              </w:rPr>
              <w:t>15</w:t>
            </w:r>
            <w:r w:rsidR="00F87E61">
              <w:rPr>
                <w:rFonts w:ascii="Arial" w:hAnsi="Arial" w:cs="Arial"/>
                <w:i/>
                <w:color w:val="000000"/>
                <w:szCs w:val="24"/>
              </w:rPr>
              <w:t>-</w:t>
            </w:r>
            <w:r>
              <w:rPr>
                <w:rFonts w:ascii="Arial" w:hAnsi="Arial" w:cs="Arial"/>
                <w:i/>
                <w:color w:val="000000"/>
                <w:szCs w:val="24"/>
              </w:rPr>
              <w:t>16</w:t>
            </w:r>
            <w:r w:rsidR="00F87E61">
              <w:rPr>
                <w:rFonts w:ascii="Arial" w:hAnsi="Arial" w:cs="Arial"/>
                <w:i/>
                <w:color w:val="000000"/>
                <w:szCs w:val="24"/>
              </w:rPr>
              <w:t>, 2023</w:t>
            </w:r>
          </w:p>
        </w:tc>
      </w:tr>
      <w:tr w:rsidR="00BD02FF" w14:paraId="5E2D3144"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E" w14:textId="77777777" w:rsidR="00C67785" w:rsidRPr="00A323E1" w:rsidRDefault="00866D05">
            <w:pPr>
              <w:rPr>
                <w:b w:val="0"/>
              </w:rPr>
            </w:pPr>
            <w:r>
              <w:rPr>
                <w:b w:val="0"/>
              </w:rPr>
              <w:t>5</w:t>
            </w:r>
          </w:p>
        </w:tc>
        <w:tc>
          <w:tcPr>
            <w:tcW w:w="2234" w:type="dxa"/>
          </w:tcPr>
          <w:p w14:paraId="5E2D313F" w14:textId="05D81D01"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rsidRPr="00A323E1">
              <w:t xml:space="preserve">Lower Quarter </w:t>
            </w:r>
          </w:p>
        </w:tc>
        <w:tc>
          <w:tcPr>
            <w:tcW w:w="4050" w:type="dxa"/>
          </w:tcPr>
          <w:p w14:paraId="5E2D3141" w14:textId="0A973489" w:rsidR="00C67785" w:rsidRPr="00A323E1"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Lower Quarter Article Discussion, OSCE, Hip anatomy and differential diagnosis, hip assessment, knee differential diagnosis and biomechanics, knee outcome measures and exercise, review lumbar and cervical techniques, Hip movement impairment syndromes (real time case study), hip manual therapy, ankle/ foot differential- diagnosis, assessment, treatment. </w:t>
            </w:r>
          </w:p>
        </w:tc>
        <w:tc>
          <w:tcPr>
            <w:tcW w:w="1260" w:type="dxa"/>
          </w:tcPr>
          <w:p w14:paraId="5E2D3142" w14:textId="77777777"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E2D3143" w14:textId="23D5D975" w:rsidR="00C67785" w:rsidRPr="00A323E1" w:rsidRDefault="00F5081E" w:rsidP="00F5081E">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June</w:t>
            </w:r>
            <w:r w:rsidR="00F87E61">
              <w:rPr>
                <w:rFonts w:ascii="Arial" w:hAnsi="Arial" w:cs="Arial"/>
                <w:i/>
                <w:color w:val="000000"/>
                <w:szCs w:val="24"/>
              </w:rPr>
              <w:t xml:space="preserve"> </w:t>
            </w:r>
            <w:r>
              <w:rPr>
                <w:rFonts w:ascii="Arial" w:hAnsi="Arial" w:cs="Arial"/>
                <w:i/>
                <w:color w:val="000000"/>
                <w:szCs w:val="24"/>
              </w:rPr>
              <w:t>10</w:t>
            </w:r>
            <w:r w:rsidR="00F87E61">
              <w:rPr>
                <w:rFonts w:ascii="Arial" w:hAnsi="Arial" w:cs="Arial"/>
                <w:i/>
                <w:color w:val="000000"/>
                <w:szCs w:val="24"/>
              </w:rPr>
              <w:t>-</w:t>
            </w:r>
            <w:r>
              <w:rPr>
                <w:rFonts w:ascii="Arial" w:hAnsi="Arial" w:cs="Arial"/>
                <w:i/>
                <w:color w:val="000000"/>
                <w:szCs w:val="24"/>
              </w:rPr>
              <w:t>11</w:t>
            </w:r>
            <w:r w:rsidR="00F87E61">
              <w:rPr>
                <w:rFonts w:ascii="Arial" w:hAnsi="Arial" w:cs="Arial"/>
                <w:i/>
                <w:color w:val="000000"/>
                <w:szCs w:val="24"/>
              </w:rPr>
              <w:t>, 2023</w:t>
            </w:r>
          </w:p>
        </w:tc>
      </w:tr>
      <w:tr w:rsidR="00C67785" w14:paraId="5E2D314E" w14:textId="77777777" w:rsidTr="00F5081E">
        <w:trPr>
          <w:trHeight w:val="1097"/>
        </w:trPr>
        <w:tc>
          <w:tcPr>
            <w:cnfStyle w:val="001000000000" w:firstRow="0" w:lastRow="0" w:firstColumn="1" w:lastColumn="0" w:oddVBand="0" w:evenVBand="0" w:oddHBand="0" w:evenHBand="0" w:firstRowFirstColumn="0" w:firstRowLastColumn="0" w:lastRowFirstColumn="0" w:lastRowLastColumn="0"/>
            <w:tcW w:w="895" w:type="dxa"/>
          </w:tcPr>
          <w:p w14:paraId="5E2D3145" w14:textId="77777777" w:rsidR="00C67785" w:rsidRPr="008E7036" w:rsidRDefault="00866D05" w:rsidP="00866D05">
            <w:pPr>
              <w:rPr>
                <w:b w:val="0"/>
              </w:rPr>
            </w:pPr>
            <w:r w:rsidRPr="008E7036">
              <w:rPr>
                <w:b w:val="0"/>
              </w:rPr>
              <w:t>6</w:t>
            </w:r>
          </w:p>
        </w:tc>
        <w:tc>
          <w:tcPr>
            <w:tcW w:w="2234" w:type="dxa"/>
          </w:tcPr>
          <w:p w14:paraId="5E2D3146" w14:textId="4EDD5CD8" w:rsidR="00C67785" w:rsidRPr="00866D05" w:rsidRDefault="005260E5" w:rsidP="0064772D">
            <w:pPr>
              <w:cnfStyle w:val="000000000000" w:firstRow="0" w:lastRow="0" w:firstColumn="0" w:lastColumn="0" w:oddVBand="0" w:evenVBand="0" w:oddHBand="0" w:evenHBand="0" w:firstRowFirstColumn="0" w:firstRowLastColumn="0" w:lastRowFirstColumn="0" w:lastRowLastColumn="0"/>
            </w:pPr>
            <w:r>
              <w:t xml:space="preserve">Upper Quarter </w:t>
            </w:r>
          </w:p>
        </w:tc>
        <w:tc>
          <w:tcPr>
            <w:tcW w:w="4050" w:type="dxa"/>
          </w:tcPr>
          <w:p w14:paraId="5E2D3147" w14:textId="6C135776" w:rsidR="00C67785" w:rsidRPr="00A323E1" w:rsidRDefault="00BD02FF" w:rsidP="00C67785">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Upper Quarter Article Discussion, OSCE, Shoulder- anatomy, evaluation, movement impairment syndrome and symptom modification, manual therapy, exercise, whiplash literature update, Lower quarter manual therapy review, Elbow- anatomy, ddx, exam, and treatment, wrist and hand- anatomy, ddx, manual therapy and exercise, surgical techniques</w:t>
            </w:r>
          </w:p>
        </w:tc>
        <w:tc>
          <w:tcPr>
            <w:tcW w:w="1260" w:type="dxa"/>
          </w:tcPr>
          <w:p w14:paraId="5E2D3148" w14:textId="77777777" w:rsidR="00C67785" w:rsidRDefault="00C67785">
            <w:pPr>
              <w:cnfStyle w:val="000000000000" w:firstRow="0" w:lastRow="0" w:firstColumn="0" w:lastColumn="0" w:oddVBand="0" w:evenVBand="0" w:oddHBand="0" w:evenHBand="0" w:firstRowFirstColumn="0" w:firstRowLastColumn="0" w:lastRowFirstColumn="0" w:lastRowLastColumn="0"/>
            </w:pPr>
            <w:r>
              <w:t xml:space="preserve">16 hours </w:t>
            </w:r>
          </w:p>
          <w:p w14:paraId="5E2D3149" w14:textId="77777777" w:rsidR="00C67785" w:rsidRDefault="00C67785">
            <w:pPr>
              <w:cnfStyle w:val="000000000000" w:firstRow="0" w:lastRow="0" w:firstColumn="0" w:lastColumn="0" w:oddVBand="0" w:evenVBand="0" w:oddHBand="0" w:evenHBand="0" w:firstRowFirstColumn="0" w:firstRowLastColumn="0" w:lastRowFirstColumn="0" w:lastRowLastColumn="0"/>
            </w:pPr>
          </w:p>
          <w:p w14:paraId="5E2D314A"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p>
        </w:tc>
        <w:tc>
          <w:tcPr>
            <w:tcW w:w="1929" w:type="dxa"/>
          </w:tcPr>
          <w:p w14:paraId="5E2D314D" w14:textId="230519A4" w:rsidR="00C67785" w:rsidRPr="00866D05" w:rsidRDefault="00F87E61" w:rsidP="00F5081E">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 xml:space="preserve">Aug </w:t>
            </w:r>
            <w:r w:rsidR="00F5081E">
              <w:rPr>
                <w:rFonts w:ascii="Arial" w:hAnsi="Arial" w:cs="Arial"/>
                <w:i/>
                <w:color w:val="000000"/>
                <w:szCs w:val="24"/>
              </w:rPr>
              <w:t>5-6</w:t>
            </w:r>
            <w:r>
              <w:rPr>
                <w:rFonts w:ascii="Arial" w:hAnsi="Arial" w:cs="Arial"/>
                <w:i/>
                <w:color w:val="000000"/>
                <w:szCs w:val="24"/>
              </w:rPr>
              <w:t>, 2023</w:t>
            </w:r>
          </w:p>
        </w:tc>
      </w:tr>
      <w:tr w:rsidR="00BD02FF" w14:paraId="5E2D3155"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4F" w14:textId="77777777" w:rsidR="00C67785" w:rsidRPr="00A323E1" w:rsidRDefault="00866D05">
            <w:pPr>
              <w:rPr>
                <w:b w:val="0"/>
              </w:rPr>
            </w:pPr>
            <w:r>
              <w:rPr>
                <w:b w:val="0"/>
              </w:rPr>
              <w:t>7</w:t>
            </w:r>
          </w:p>
        </w:tc>
        <w:tc>
          <w:tcPr>
            <w:tcW w:w="2234" w:type="dxa"/>
          </w:tcPr>
          <w:p w14:paraId="5E2D3150" w14:textId="7747DC91" w:rsidR="00C67785" w:rsidRPr="00A323E1" w:rsidRDefault="00E4397B">
            <w:pPr>
              <w:cnfStyle w:val="000000100000" w:firstRow="0" w:lastRow="0" w:firstColumn="0" w:lastColumn="0" w:oddVBand="0" w:evenVBand="0" w:oddHBand="1" w:evenHBand="0" w:firstRowFirstColumn="0" w:firstRowLastColumn="0" w:lastRowFirstColumn="0" w:lastRowLastColumn="0"/>
            </w:pPr>
            <w:r>
              <w:t>Final Exam/ Fellowship Entrance Exam</w:t>
            </w:r>
          </w:p>
        </w:tc>
        <w:tc>
          <w:tcPr>
            <w:tcW w:w="4050" w:type="dxa"/>
          </w:tcPr>
          <w:p w14:paraId="5E2D3152" w14:textId="3EEFDC42" w:rsidR="00C67785" w:rsidRPr="00A323E1" w:rsidRDefault="00BD02FF" w:rsidP="00FE51E4">
            <w:pPr>
              <w:cnfStyle w:val="000000100000" w:firstRow="0" w:lastRow="0" w:firstColumn="0" w:lastColumn="0" w:oddVBand="0" w:evenVBand="0" w:oddHBand="1" w:evenHBand="0" w:firstRowFirstColumn="0" w:firstRowLastColumn="0" w:lastRowFirstColumn="0" w:lastRowLastColumn="0"/>
            </w:pPr>
            <w:r>
              <w:rPr>
                <w:sz w:val="18"/>
                <w:szCs w:val="18"/>
              </w:rPr>
              <w:t>50 Questions covering workbook and power point lectures, Practical exam covering differential diagnosis, special test, muscle length and strength, nerve provocation, manual therapy and exercise</w:t>
            </w:r>
            <w:r w:rsidR="00E4397B">
              <w:rPr>
                <w:sz w:val="18"/>
                <w:szCs w:val="18"/>
              </w:rPr>
              <w:t xml:space="preserve"> regression/ progression</w:t>
            </w:r>
            <w:r>
              <w:rPr>
                <w:sz w:val="18"/>
                <w:szCs w:val="18"/>
              </w:rPr>
              <w:t xml:space="preserve"> for each body region</w:t>
            </w:r>
          </w:p>
        </w:tc>
        <w:tc>
          <w:tcPr>
            <w:tcW w:w="1260" w:type="dxa"/>
          </w:tcPr>
          <w:p w14:paraId="5E2D3153" w14:textId="18201505" w:rsidR="00C67785" w:rsidRPr="00A323E1" w:rsidRDefault="00F87E61">
            <w:pPr>
              <w:cnfStyle w:val="000000100000" w:firstRow="0" w:lastRow="0" w:firstColumn="0" w:lastColumn="0" w:oddVBand="0" w:evenVBand="0" w:oddHBand="1" w:evenHBand="0" w:firstRowFirstColumn="0" w:firstRowLastColumn="0" w:lastRowFirstColumn="0" w:lastRowLastColumn="0"/>
            </w:pPr>
            <w:r>
              <w:t>4 hours</w:t>
            </w:r>
          </w:p>
        </w:tc>
        <w:tc>
          <w:tcPr>
            <w:tcW w:w="1929" w:type="dxa"/>
          </w:tcPr>
          <w:p w14:paraId="5E2D3154" w14:textId="3D63ABBF" w:rsidR="00C67785" w:rsidRPr="00A323E1" w:rsidRDefault="00F5081E" w:rsidP="00F5081E">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Sep</w:t>
            </w:r>
            <w:r w:rsidR="00F87E61">
              <w:rPr>
                <w:rFonts w:ascii="Arial" w:hAnsi="Arial" w:cs="Arial"/>
                <w:i/>
                <w:color w:val="000000"/>
                <w:szCs w:val="24"/>
              </w:rPr>
              <w:t xml:space="preserve"> </w:t>
            </w:r>
            <w:r>
              <w:rPr>
                <w:rFonts w:ascii="Arial" w:hAnsi="Arial" w:cs="Arial"/>
                <w:i/>
                <w:color w:val="000000"/>
                <w:szCs w:val="24"/>
              </w:rPr>
              <w:t>30</w:t>
            </w:r>
            <w:r w:rsidR="00F87E61">
              <w:rPr>
                <w:rFonts w:ascii="Arial" w:hAnsi="Arial" w:cs="Arial"/>
                <w:i/>
                <w:color w:val="000000"/>
                <w:szCs w:val="24"/>
              </w:rPr>
              <w:t>, 2023</w:t>
            </w:r>
          </w:p>
        </w:tc>
      </w:tr>
    </w:tbl>
    <w:p w14:paraId="5E2D3173" w14:textId="4DA4941B" w:rsidR="000D7894" w:rsidRDefault="000D7894" w:rsidP="00AF5752"/>
    <w:sectPr w:rsidR="000D7894" w:rsidSect="00DA095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C0D0" w14:textId="77777777" w:rsidR="00F5081E" w:rsidRDefault="00F5081E" w:rsidP="0083557F">
      <w:pPr>
        <w:spacing w:after="0" w:line="240" w:lineRule="auto"/>
      </w:pPr>
      <w:r>
        <w:separator/>
      </w:r>
    </w:p>
  </w:endnote>
  <w:endnote w:type="continuationSeparator" w:id="0">
    <w:p w14:paraId="7AEFDB49" w14:textId="77777777" w:rsidR="00F5081E" w:rsidRDefault="00F5081E" w:rsidP="008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E8AF9" w14:textId="77777777" w:rsidR="00F5081E" w:rsidRDefault="00F5081E" w:rsidP="0083557F">
      <w:pPr>
        <w:spacing w:after="0" w:line="240" w:lineRule="auto"/>
      </w:pPr>
      <w:r>
        <w:separator/>
      </w:r>
    </w:p>
  </w:footnote>
  <w:footnote w:type="continuationSeparator" w:id="0">
    <w:p w14:paraId="564A2226" w14:textId="77777777" w:rsidR="00F5081E" w:rsidRDefault="00F5081E" w:rsidP="008355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3179" w14:textId="697FDEC1" w:rsidR="00F5081E" w:rsidRDefault="00F5081E" w:rsidP="0083557F">
    <w:pPr>
      <w:pStyle w:val="Header"/>
      <w:jc w:val="center"/>
    </w:pPr>
    <w:r w:rsidRPr="00F04DB0">
      <w:rPr>
        <w:noProof/>
      </w:rPr>
      <w:drawing>
        <wp:inline distT="0" distB="0" distL="0" distR="0" wp14:anchorId="136525AA" wp14:editId="0C34935C">
          <wp:extent cx="1314450" cy="930190"/>
          <wp:effectExtent l="0" t="0" r="0" b="3810"/>
          <wp:docPr id="2" name="Picture 2" descr="C:\Users\User\Dropbox\marketing\logo-optimize-our-brand-with-y\Optim Manu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optimize-our-brand-with-y\Optim Manu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557" cy="934512"/>
                  </a:xfrm>
                  <a:prstGeom prst="rect">
                    <a:avLst/>
                  </a:prstGeom>
                  <a:noFill/>
                  <a:ln>
                    <a:noFill/>
                  </a:ln>
                </pic:spPr>
              </pic:pic>
            </a:graphicData>
          </a:graphic>
        </wp:inline>
      </w:drawing>
    </w:r>
  </w:p>
  <w:p w14:paraId="5E2D317A" w14:textId="77777777" w:rsidR="00F5081E" w:rsidRPr="00A323E1" w:rsidRDefault="00F5081E" w:rsidP="0083557F">
    <w:pPr>
      <w:pStyle w:val="Header"/>
      <w:jc w:val="center"/>
      <w:rPr>
        <w:b/>
        <w:sz w:val="28"/>
      </w:rPr>
    </w:pPr>
  </w:p>
  <w:p w14:paraId="01F907B4" w14:textId="0CFC6D74" w:rsidR="00F5081E" w:rsidRPr="00AA34B7" w:rsidRDefault="00F5081E" w:rsidP="00F87E61">
    <w:pPr>
      <w:pStyle w:val="Header"/>
      <w:jc w:val="center"/>
      <w:rPr>
        <w:rFonts w:ascii="Garamond" w:hAnsi="Garamond"/>
        <w:b/>
        <w:sz w:val="28"/>
        <w:szCs w:val="28"/>
      </w:rPr>
    </w:pPr>
    <w:r>
      <w:rPr>
        <w:rFonts w:ascii="Garamond" w:hAnsi="Garamond"/>
        <w:b/>
        <w:sz w:val="28"/>
        <w:szCs w:val="28"/>
      </w:rPr>
      <w:t xml:space="preserve">Group 10 </w:t>
    </w:r>
    <w:r w:rsidRPr="00AA34B7">
      <w:rPr>
        <w:rFonts w:ascii="Garamond" w:hAnsi="Garamond"/>
        <w:b/>
        <w:sz w:val="28"/>
        <w:szCs w:val="28"/>
      </w:rPr>
      <w:t>COMT/ Pre-Fellowship Course Schedule</w:t>
    </w:r>
  </w:p>
  <w:p w14:paraId="5E2D317C" w14:textId="77777777" w:rsidR="00F5081E" w:rsidRPr="00A323E1" w:rsidRDefault="00F5081E" w:rsidP="0083557F">
    <w:pPr>
      <w:pStyle w:val="Header"/>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7F"/>
    <w:rsid w:val="000A3700"/>
    <w:rsid w:val="000D7894"/>
    <w:rsid w:val="00184F10"/>
    <w:rsid w:val="00216082"/>
    <w:rsid w:val="002414FD"/>
    <w:rsid w:val="00275112"/>
    <w:rsid w:val="002C381D"/>
    <w:rsid w:val="00301782"/>
    <w:rsid w:val="0032763D"/>
    <w:rsid w:val="00330E45"/>
    <w:rsid w:val="003419EB"/>
    <w:rsid w:val="003534FC"/>
    <w:rsid w:val="003554A6"/>
    <w:rsid w:val="00391B93"/>
    <w:rsid w:val="003977EE"/>
    <w:rsid w:val="003E277B"/>
    <w:rsid w:val="003F3C87"/>
    <w:rsid w:val="003F50B3"/>
    <w:rsid w:val="004008BE"/>
    <w:rsid w:val="00466014"/>
    <w:rsid w:val="005260E5"/>
    <w:rsid w:val="005264AC"/>
    <w:rsid w:val="005A42FD"/>
    <w:rsid w:val="0064772D"/>
    <w:rsid w:val="00666535"/>
    <w:rsid w:val="00667D53"/>
    <w:rsid w:val="00746D6C"/>
    <w:rsid w:val="007C36AD"/>
    <w:rsid w:val="007F1297"/>
    <w:rsid w:val="00801A66"/>
    <w:rsid w:val="008249D1"/>
    <w:rsid w:val="0083557F"/>
    <w:rsid w:val="008633F6"/>
    <w:rsid w:val="00866D05"/>
    <w:rsid w:val="00871F7D"/>
    <w:rsid w:val="008C6F11"/>
    <w:rsid w:val="008E49A7"/>
    <w:rsid w:val="008E7036"/>
    <w:rsid w:val="0092076E"/>
    <w:rsid w:val="00923457"/>
    <w:rsid w:val="009D4EE4"/>
    <w:rsid w:val="00A323E1"/>
    <w:rsid w:val="00A808A0"/>
    <w:rsid w:val="00A97767"/>
    <w:rsid w:val="00AD3456"/>
    <w:rsid w:val="00AF5752"/>
    <w:rsid w:val="00B3407D"/>
    <w:rsid w:val="00B54859"/>
    <w:rsid w:val="00B632E8"/>
    <w:rsid w:val="00BD02FF"/>
    <w:rsid w:val="00BE7B51"/>
    <w:rsid w:val="00C14D32"/>
    <w:rsid w:val="00C40E67"/>
    <w:rsid w:val="00C469EC"/>
    <w:rsid w:val="00C67785"/>
    <w:rsid w:val="00D13CBA"/>
    <w:rsid w:val="00D31FFB"/>
    <w:rsid w:val="00D321B0"/>
    <w:rsid w:val="00D36C5E"/>
    <w:rsid w:val="00D9068D"/>
    <w:rsid w:val="00DA0950"/>
    <w:rsid w:val="00DB2DD3"/>
    <w:rsid w:val="00E3220E"/>
    <w:rsid w:val="00E4397B"/>
    <w:rsid w:val="00E77456"/>
    <w:rsid w:val="00E978DE"/>
    <w:rsid w:val="00EA53AE"/>
    <w:rsid w:val="00F04DB0"/>
    <w:rsid w:val="00F32C7F"/>
    <w:rsid w:val="00F5081E"/>
    <w:rsid w:val="00F87E61"/>
    <w:rsid w:val="00F934D5"/>
    <w:rsid w:val="00FA05C6"/>
    <w:rsid w:val="00FA7786"/>
    <w:rsid w:val="00FE4BE6"/>
    <w:rsid w:val="00FE51E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D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Frerich</dc:creator>
  <cp:keywords/>
  <dc:description/>
  <cp:lastModifiedBy>Dana Tew</cp:lastModifiedBy>
  <cp:revision>2</cp:revision>
  <dcterms:created xsi:type="dcterms:W3CDTF">2022-04-12T18:04:00Z</dcterms:created>
  <dcterms:modified xsi:type="dcterms:W3CDTF">2022-04-12T18:04:00Z</dcterms:modified>
</cp:coreProperties>
</file>